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35" w:rsidRPr="00FA47E8" w:rsidRDefault="00EA1735">
      <w:pPr>
        <w:rPr>
          <w:rFonts w:ascii="Arial" w:hAnsi="Arial" w:cs="Arial"/>
          <w:b/>
          <w:sz w:val="24"/>
          <w:szCs w:val="24"/>
        </w:rPr>
      </w:pPr>
      <w:r w:rsidRPr="00FA47E8">
        <w:rPr>
          <w:rFonts w:ascii="Arial" w:hAnsi="Arial" w:cs="Arial"/>
          <w:b/>
          <w:sz w:val="24"/>
          <w:szCs w:val="24"/>
        </w:rPr>
        <w:t>Ressurskartlegging - Organisasjonsavdelingen</w:t>
      </w:r>
    </w:p>
    <w:p w:rsidR="005A2468" w:rsidRPr="00FA47E8" w:rsidRDefault="006B12D0">
      <w:pPr>
        <w:rPr>
          <w:rFonts w:ascii="Arial" w:hAnsi="Arial" w:cs="Arial"/>
          <w:sz w:val="24"/>
          <w:szCs w:val="24"/>
        </w:rPr>
      </w:pPr>
      <w:r w:rsidRPr="00FA47E8">
        <w:rPr>
          <w:rFonts w:ascii="Arial" w:hAnsi="Arial" w:cs="Arial"/>
          <w:sz w:val="24"/>
          <w:szCs w:val="24"/>
        </w:rPr>
        <w:t xml:space="preserve">Ressurskartlegging ble foretatt i uke 4-9. </w:t>
      </w:r>
    </w:p>
    <w:p w:rsidR="004B0BDD" w:rsidRPr="00FA47E8" w:rsidRDefault="00EA1735">
      <w:pPr>
        <w:rPr>
          <w:rFonts w:ascii="Arial" w:hAnsi="Arial" w:cs="Arial"/>
          <w:sz w:val="24"/>
          <w:szCs w:val="24"/>
        </w:rPr>
      </w:pPr>
      <w:r w:rsidRPr="00FA47E8">
        <w:rPr>
          <w:rFonts w:ascii="Arial" w:hAnsi="Arial" w:cs="Arial"/>
          <w:sz w:val="24"/>
          <w:szCs w:val="24"/>
        </w:rPr>
        <w:t>Oppgavene i Organisasjons</w:t>
      </w:r>
      <w:r w:rsidR="006B12D0" w:rsidRPr="00FA47E8">
        <w:rPr>
          <w:rFonts w:ascii="Arial" w:hAnsi="Arial" w:cs="Arial"/>
          <w:sz w:val="24"/>
          <w:szCs w:val="24"/>
        </w:rPr>
        <w:t xml:space="preserve">avdelingen er i stor grad preget av sesongsvingninger. Ressurskartleggingsperioden </w:t>
      </w:r>
      <w:r w:rsidR="004B0BDD" w:rsidRPr="00FA47E8">
        <w:rPr>
          <w:rFonts w:ascii="Arial" w:hAnsi="Arial" w:cs="Arial"/>
          <w:sz w:val="24"/>
          <w:szCs w:val="24"/>
        </w:rPr>
        <w:t>va</w:t>
      </w:r>
      <w:r w:rsidR="006B12D0" w:rsidRPr="00FA47E8">
        <w:rPr>
          <w:rFonts w:ascii="Arial" w:hAnsi="Arial" w:cs="Arial"/>
          <w:sz w:val="24"/>
          <w:szCs w:val="24"/>
        </w:rPr>
        <w:t xml:space="preserve">r også den tid på året der de fleste klubber forbereder sine årsmøter. Oppgavene i denne perioden er derfor sterkt preget av oppgaver knyttet til </w:t>
      </w:r>
      <w:r w:rsidR="004B0BDD" w:rsidRPr="00FA47E8">
        <w:rPr>
          <w:rFonts w:ascii="Arial" w:hAnsi="Arial" w:cs="Arial"/>
          <w:sz w:val="24"/>
          <w:szCs w:val="24"/>
        </w:rPr>
        <w:t xml:space="preserve">klubbenes </w:t>
      </w:r>
      <w:r w:rsidR="006B12D0" w:rsidRPr="00FA47E8">
        <w:rPr>
          <w:rFonts w:ascii="Arial" w:hAnsi="Arial" w:cs="Arial"/>
          <w:sz w:val="24"/>
          <w:szCs w:val="24"/>
        </w:rPr>
        <w:t>år</w:t>
      </w:r>
      <w:r w:rsidR="004B0BDD" w:rsidRPr="00FA47E8">
        <w:rPr>
          <w:rFonts w:ascii="Arial" w:hAnsi="Arial" w:cs="Arial"/>
          <w:sz w:val="24"/>
          <w:szCs w:val="24"/>
        </w:rPr>
        <w:t>smøteforberedelser, og gir derfor ingen korrekt gjennomsnittlig fordeling av oppgaver året sett under ett</w:t>
      </w:r>
      <w:r w:rsidR="006B12D0" w:rsidRPr="00FA47E8">
        <w:rPr>
          <w:rFonts w:ascii="Arial" w:hAnsi="Arial" w:cs="Arial"/>
          <w:sz w:val="24"/>
          <w:szCs w:val="24"/>
        </w:rPr>
        <w:t xml:space="preserve">. </w:t>
      </w:r>
      <w:r w:rsidR="004B0BDD" w:rsidRPr="00FA47E8">
        <w:rPr>
          <w:rFonts w:ascii="Arial" w:hAnsi="Arial" w:cs="Arial"/>
          <w:sz w:val="24"/>
          <w:szCs w:val="24"/>
        </w:rPr>
        <w:t xml:space="preserve"> En kartlegging på et annet tidspunkt vil derfor se vesentlig annerledes ut.</w:t>
      </w:r>
    </w:p>
    <w:p w:rsidR="006B12D0" w:rsidRPr="00FA47E8" w:rsidRDefault="006B12D0">
      <w:pPr>
        <w:rPr>
          <w:rFonts w:ascii="Arial" w:hAnsi="Arial" w:cs="Arial"/>
          <w:sz w:val="24"/>
          <w:szCs w:val="24"/>
        </w:rPr>
      </w:pPr>
      <w:r w:rsidRPr="00FA47E8">
        <w:rPr>
          <w:rFonts w:ascii="Arial" w:hAnsi="Arial" w:cs="Arial"/>
          <w:sz w:val="24"/>
          <w:szCs w:val="24"/>
        </w:rPr>
        <w:t xml:space="preserve">I </w:t>
      </w:r>
      <w:r w:rsidR="00EA1735" w:rsidRPr="00FA47E8">
        <w:rPr>
          <w:rFonts w:ascii="Arial" w:hAnsi="Arial" w:cs="Arial"/>
          <w:sz w:val="24"/>
          <w:szCs w:val="24"/>
        </w:rPr>
        <w:t>O</w:t>
      </w:r>
      <w:r w:rsidRPr="00FA47E8">
        <w:rPr>
          <w:rFonts w:ascii="Arial" w:hAnsi="Arial" w:cs="Arial"/>
          <w:sz w:val="24"/>
          <w:szCs w:val="24"/>
        </w:rPr>
        <w:t>rg</w:t>
      </w:r>
      <w:r w:rsidR="00EA1735" w:rsidRPr="00FA47E8">
        <w:rPr>
          <w:rFonts w:ascii="Arial" w:hAnsi="Arial" w:cs="Arial"/>
          <w:sz w:val="24"/>
          <w:szCs w:val="24"/>
        </w:rPr>
        <w:t>anisasjons</w:t>
      </w:r>
      <w:r w:rsidRPr="00FA47E8">
        <w:rPr>
          <w:rFonts w:ascii="Arial" w:hAnsi="Arial" w:cs="Arial"/>
          <w:sz w:val="24"/>
          <w:szCs w:val="24"/>
        </w:rPr>
        <w:t xml:space="preserve">avdelingen er det 2 årsverk i </w:t>
      </w:r>
      <w:proofErr w:type="gramStart"/>
      <w:r w:rsidRPr="00FA47E8">
        <w:rPr>
          <w:rFonts w:ascii="Arial" w:hAnsi="Arial" w:cs="Arial"/>
          <w:sz w:val="24"/>
          <w:szCs w:val="24"/>
        </w:rPr>
        <w:t>100%</w:t>
      </w:r>
      <w:proofErr w:type="gramEnd"/>
      <w:r w:rsidRPr="00FA47E8">
        <w:rPr>
          <w:rFonts w:ascii="Arial" w:hAnsi="Arial" w:cs="Arial"/>
          <w:sz w:val="24"/>
          <w:szCs w:val="24"/>
        </w:rPr>
        <w:t xml:space="preserve"> stilling. Det har vært noen dager sykefravær i </w:t>
      </w:r>
      <w:r w:rsidR="004B0BDD" w:rsidRPr="00FA47E8">
        <w:rPr>
          <w:rFonts w:ascii="Arial" w:hAnsi="Arial" w:cs="Arial"/>
          <w:sz w:val="24"/>
          <w:szCs w:val="24"/>
        </w:rPr>
        <w:t xml:space="preserve">denne </w:t>
      </w:r>
      <w:r w:rsidRPr="00FA47E8">
        <w:rPr>
          <w:rFonts w:ascii="Arial" w:hAnsi="Arial" w:cs="Arial"/>
          <w:sz w:val="24"/>
          <w:szCs w:val="24"/>
        </w:rPr>
        <w:t xml:space="preserve">perioden. </w:t>
      </w:r>
    </w:p>
    <w:p w:rsidR="006B12D0" w:rsidRDefault="006B12D0"/>
    <w:tbl>
      <w:tblPr>
        <w:tblStyle w:val="Tabellrutenett"/>
        <w:tblW w:w="5754" w:type="dxa"/>
        <w:tblLook w:val="04A0" w:firstRow="1" w:lastRow="0" w:firstColumn="1" w:lastColumn="0" w:noHBand="0" w:noVBand="1"/>
      </w:tblPr>
      <w:tblGrid>
        <w:gridCol w:w="3820"/>
        <w:gridCol w:w="967"/>
        <w:gridCol w:w="967"/>
      </w:tblGrid>
      <w:tr w:rsidR="00DF6945" w:rsidRPr="00FA47E8" w:rsidTr="00DF6945">
        <w:trPr>
          <w:trHeight w:val="270"/>
        </w:trPr>
        <w:tc>
          <w:tcPr>
            <w:tcW w:w="3820" w:type="dxa"/>
            <w:shd w:val="clear" w:color="auto" w:fill="C4BC96" w:themeFill="background2" w:themeFillShade="BF"/>
            <w:noWrap/>
            <w:hideMark/>
          </w:tcPr>
          <w:p w:rsidR="00DF6945" w:rsidRPr="00FF4052" w:rsidRDefault="00DF694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934" w:type="dxa"/>
            <w:gridSpan w:val="2"/>
            <w:shd w:val="clear" w:color="auto" w:fill="C4BC96" w:themeFill="background2" w:themeFillShade="BF"/>
            <w:noWrap/>
            <w:hideMark/>
          </w:tcPr>
          <w:p w:rsidR="00DF6945" w:rsidRPr="00FA47E8" w:rsidRDefault="00DF6945" w:rsidP="006267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A47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% av total arbeidstid</w:t>
            </w:r>
          </w:p>
        </w:tc>
      </w:tr>
      <w:tr w:rsidR="00EA1735" w:rsidRPr="00FA47E8" w:rsidTr="00DF6945">
        <w:trPr>
          <w:trHeight w:val="300"/>
        </w:trPr>
        <w:tc>
          <w:tcPr>
            <w:tcW w:w="3820" w:type="dxa"/>
            <w:shd w:val="clear" w:color="auto" w:fill="FF6699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Telefonsupport - mailer</w:t>
            </w:r>
          </w:p>
        </w:tc>
        <w:tc>
          <w:tcPr>
            <w:tcW w:w="967" w:type="dxa"/>
            <w:shd w:val="clear" w:color="auto" w:fill="FF6699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shd w:val="clear" w:color="auto" w:fill="FF6699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Klubber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13,7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DK/AU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1,8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Enkeltmedlemmer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4403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Mailer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16,6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FA47E8">
        <w:trPr>
          <w:trHeight w:val="300"/>
        </w:trPr>
        <w:tc>
          <w:tcPr>
            <w:tcW w:w="3820" w:type="dxa"/>
            <w:shd w:val="clear" w:color="auto" w:fill="FBD4B4" w:themeFill="accent6" w:themeFillTint="66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  <w:r w:rsidRPr="00FA47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Sum support</w:t>
            </w:r>
          </w:p>
        </w:tc>
        <w:tc>
          <w:tcPr>
            <w:tcW w:w="967" w:type="dxa"/>
            <w:shd w:val="clear" w:color="auto" w:fill="FBD4B4" w:themeFill="accent6" w:themeFillTint="66"/>
            <w:noWrap/>
            <w:hideMark/>
          </w:tcPr>
          <w:p w:rsidR="00EA1735" w:rsidRPr="00FF4052" w:rsidRDefault="00EA1735" w:rsidP="0062675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967" w:type="dxa"/>
            <w:shd w:val="clear" w:color="auto" w:fill="FBD4B4" w:themeFill="accent6" w:themeFillTint="66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FA47E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36</w:t>
            </w:r>
            <w:r w:rsidRPr="00FF4052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 %</w:t>
            </w: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EA1735" w:rsidRPr="00FA47E8" w:rsidTr="00FA47E8">
        <w:trPr>
          <w:trHeight w:val="300"/>
        </w:trPr>
        <w:tc>
          <w:tcPr>
            <w:tcW w:w="3820" w:type="dxa"/>
            <w:shd w:val="clear" w:color="auto" w:fill="FF6699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Klubber/regioner/forbund</w:t>
            </w:r>
          </w:p>
        </w:tc>
        <w:tc>
          <w:tcPr>
            <w:tcW w:w="967" w:type="dxa"/>
            <w:shd w:val="clear" w:color="auto" w:fill="FF6699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shd w:val="clear" w:color="auto" w:fill="FF6699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Nye klubber </w:t>
            </w:r>
            <w:proofErr w:type="spellStart"/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medlemsskap</w:t>
            </w:r>
            <w:proofErr w:type="spellEnd"/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1,6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Nye lover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7,2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Regioner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3,2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Komiteer DK/AU/lov/konflikt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2,4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Juniorhandling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2,4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Studieforbundet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Tillitsvalgte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0,2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FA47E8">
        <w:trPr>
          <w:trHeight w:val="300"/>
        </w:trPr>
        <w:tc>
          <w:tcPr>
            <w:tcW w:w="3820" w:type="dxa"/>
            <w:shd w:val="clear" w:color="auto" w:fill="FBD4B4" w:themeFill="accent6" w:themeFillTint="66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  <w:r w:rsidRPr="00FA47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Sum klubber/regioner/forbund</w:t>
            </w:r>
          </w:p>
        </w:tc>
        <w:tc>
          <w:tcPr>
            <w:tcW w:w="967" w:type="dxa"/>
            <w:shd w:val="clear" w:color="auto" w:fill="FBD4B4" w:themeFill="accent6" w:themeFillTint="66"/>
            <w:noWrap/>
            <w:hideMark/>
          </w:tcPr>
          <w:p w:rsidR="00EA1735" w:rsidRPr="00FF4052" w:rsidRDefault="00EA1735" w:rsidP="0062675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967" w:type="dxa"/>
            <w:shd w:val="clear" w:color="auto" w:fill="FBD4B4" w:themeFill="accent6" w:themeFillTint="66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FA47E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20</w:t>
            </w:r>
            <w:r w:rsidRPr="00FF4052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 %</w:t>
            </w: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EA1735" w:rsidRPr="00FA47E8" w:rsidTr="00FA47E8">
        <w:trPr>
          <w:trHeight w:val="300"/>
        </w:trPr>
        <w:tc>
          <w:tcPr>
            <w:tcW w:w="3820" w:type="dxa"/>
            <w:shd w:val="clear" w:color="auto" w:fill="FF6699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Møter</w:t>
            </w:r>
          </w:p>
        </w:tc>
        <w:tc>
          <w:tcPr>
            <w:tcW w:w="967" w:type="dxa"/>
            <w:shd w:val="clear" w:color="auto" w:fill="FF6699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shd w:val="clear" w:color="auto" w:fill="FF6699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Eksterne møter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5,2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8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Interne møter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6,1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Ledermøter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3,3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RS og HS-møter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0,5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Morgenmøter/avdelingsmøter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6,1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Forberedelser/oppfølging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0,8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FA47E8">
        <w:trPr>
          <w:trHeight w:val="255"/>
        </w:trPr>
        <w:tc>
          <w:tcPr>
            <w:tcW w:w="3820" w:type="dxa"/>
            <w:shd w:val="clear" w:color="auto" w:fill="FBD4B4" w:themeFill="accent6" w:themeFillTint="66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  <w:r w:rsidRPr="00FA47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Sum møter</w:t>
            </w:r>
          </w:p>
        </w:tc>
        <w:tc>
          <w:tcPr>
            <w:tcW w:w="967" w:type="dxa"/>
            <w:shd w:val="clear" w:color="auto" w:fill="FBD4B4" w:themeFill="accent6" w:themeFillTint="66"/>
            <w:noWrap/>
            <w:hideMark/>
          </w:tcPr>
          <w:p w:rsidR="00EA1735" w:rsidRPr="00FF4052" w:rsidRDefault="00EA1735" w:rsidP="0062675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967" w:type="dxa"/>
            <w:shd w:val="clear" w:color="auto" w:fill="FBD4B4" w:themeFill="accent6" w:themeFillTint="66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FA47E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22</w:t>
            </w:r>
            <w:r w:rsidRPr="00FF4052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 %</w:t>
            </w: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EA1735" w:rsidRPr="00FA47E8" w:rsidTr="00FA47E8">
        <w:trPr>
          <w:trHeight w:val="300"/>
        </w:trPr>
        <w:tc>
          <w:tcPr>
            <w:tcW w:w="3820" w:type="dxa"/>
            <w:shd w:val="clear" w:color="auto" w:fill="FF6699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Andre prosjekter</w:t>
            </w:r>
          </w:p>
        </w:tc>
        <w:tc>
          <w:tcPr>
            <w:tcW w:w="967" w:type="dxa"/>
            <w:shd w:val="clear" w:color="auto" w:fill="FF6699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shd w:val="clear" w:color="auto" w:fill="FF6699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EUW-15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4,4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FRIFO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5E130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,1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Hundens dag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2,8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4403C4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5,7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FA47E8">
        <w:trPr>
          <w:trHeight w:val="255"/>
        </w:trPr>
        <w:tc>
          <w:tcPr>
            <w:tcW w:w="3820" w:type="dxa"/>
            <w:shd w:val="clear" w:color="auto" w:fill="FBD4B4" w:themeFill="accent6" w:themeFillTint="66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  <w:r w:rsidRPr="00FA47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Sum andre prosjekter</w:t>
            </w:r>
          </w:p>
        </w:tc>
        <w:tc>
          <w:tcPr>
            <w:tcW w:w="967" w:type="dxa"/>
            <w:shd w:val="clear" w:color="auto" w:fill="FBD4B4" w:themeFill="accent6" w:themeFillTint="66"/>
            <w:noWrap/>
            <w:hideMark/>
          </w:tcPr>
          <w:p w:rsidR="00EA1735" w:rsidRPr="00FF4052" w:rsidRDefault="00EA1735" w:rsidP="0062675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967" w:type="dxa"/>
            <w:shd w:val="clear" w:color="auto" w:fill="FBD4B4" w:themeFill="accent6" w:themeFillTint="66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proofErr w:type="gramStart"/>
            <w:r w:rsidRPr="00FA47E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14</w:t>
            </w:r>
            <w:r w:rsidRPr="00FF4052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%</w:t>
            </w:r>
            <w:proofErr w:type="gramEnd"/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EA1735" w:rsidRPr="00FA47E8" w:rsidTr="00FA47E8">
        <w:trPr>
          <w:trHeight w:val="300"/>
        </w:trPr>
        <w:tc>
          <w:tcPr>
            <w:tcW w:w="3820" w:type="dxa"/>
            <w:shd w:val="clear" w:color="auto" w:fill="FF6699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Ledelse og </w:t>
            </w:r>
            <w:proofErr w:type="spellStart"/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adm</w:t>
            </w:r>
            <w:proofErr w:type="spellEnd"/>
          </w:p>
        </w:tc>
        <w:tc>
          <w:tcPr>
            <w:tcW w:w="967" w:type="dxa"/>
            <w:shd w:val="clear" w:color="auto" w:fill="FF6699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shd w:val="clear" w:color="auto" w:fill="FF6699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Høringer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Personaloppfølging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5E130C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0,5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Planlegging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5E130C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1,6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Rapportering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5E130C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0,5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Annen oppfølging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5E130C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1,5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Bistå andre avdelinger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5E130C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2,7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Kollegaveiledning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5E130C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0,7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EA1735">
        <w:trPr>
          <w:trHeight w:val="255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Annet </w:t>
            </w:r>
            <w:proofErr w:type="spellStart"/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fellesadm</w:t>
            </w:r>
            <w:proofErr w:type="spellEnd"/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 (inkl. lunsj, bestillinger mv.)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5E130C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0,4</w:t>
            </w:r>
            <w:r w:rsidR="00EA1735"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%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FA47E8">
        <w:trPr>
          <w:trHeight w:val="300"/>
        </w:trPr>
        <w:tc>
          <w:tcPr>
            <w:tcW w:w="3820" w:type="dxa"/>
            <w:shd w:val="clear" w:color="auto" w:fill="FBD4B4" w:themeFill="accent6" w:themeFillTint="66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 w:rsidRPr="00FA47E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Sum ledelse og </w:t>
            </w:r>
            <w:proofErr w:type="spellStart"/>
            <w:r w:rsidRPr="00FA47E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adm</w:t>
            </w:r>
            <w:proofErr w:type="spellEnd"/>
          </w:p>
        </w:tc>
        <w:tc>
          <w:tcPr>
            <w:tcW w:w="967" w:type="dxa"/>
            <w:shd w:val="clear" w:color="auto" w:fill="FBD4B4" w:themeFill="accent6" w:themeFillTint="66"/>
            <w:noWrap/>
            <w:hideMark/>
          </w:tcPr>
          <w:p w:rsidR="00EA1735" w:rsidRPr="00FF4052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67" w:type="dxa"/>
            <w:shd w:val="clear" w:color="auto" w:fill="FBD4B4" w:themeFill="accent6" w:themeFillTint="66"/>
          </w:tcPr>
          <w:p w:rsidR="00EA1735" w:rsidRPr="00FA47E8" w:rsidRDefault="00EA1735" w:rsidP="006267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gramStart"/>
            <w:r w:rsidRPr="00FA47E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%</w:t>
            </w:r>
            <w:proofErr w:type="gramEnd"/>
          </w:p>
        </w:tc>
      </w:tr>
      <w:tr w:rsidR="00EA1735" w:rsidRPr="00FA47E8" w:rsidTr="00EA1735">
        <w:trPr>
          <w:trHeight w:val="300"/>
        </w:trPr>
        <w:tc>
          <w:tcPr>
            <w:tcW w:w="3820" w:type="dxa"/>
            <w:noWrap/>
            <w:hideMark/>
          </w:tcPr>
          <w:p w:rsidR="00EA1735" w:rsidRPr="00FF4052" w:rsidRDefault="00EA1735" w:rsidP="006267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</w:tcPr>
          <w:p w:rsidR="00EA1735" w:rsidRPr="00FA47E8" w:rsidRDefault="00EA1735" w:rsidP="0062675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1735" w:rsidRPr="00FA47E8" w:rsidTr="00FA47E8">
        <w:trPr>
          <w:trHeight w:val="285"/>
        </w:trPr>
        <w:tc>
          <w:tcPr>
            <w:tcW w:w="3820" w:type="dxa"/>
            <w:shd w:val="clear" w:color="auto" w:fill="DDD9C3" w:themeFill="background2" w:themeFillShade="E6"/>
            <w:noWrap/>
            <w:hideMark/>
          </w:tcPr>
          <w:p w:rsidR="00EA1735" w:rsidRPr="00FF4052" w:rsidRDefault="00EA1735" w:rsidP="00626759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b-NO"/>
              </w:rPr>
            </w:pPr>
            <w:r w:rsidRPr="00FA47E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b-NO"/>
              </w:rPr>
              <w:t xml:space="preserve">SUM </w:t>
            </w:r>
            <w:proofErr w:type="spellStart"/>
            <w:r w:rsidRPr="00FA47E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b-NO"/>
              </w:rPr>
              <w:t>organisasjonavdelingen</w:t>
            </w:r>
            <w:proofErr w:type="spellEnd"/>
          </w:p>
        </w:tc>
        <w:tc>
          <w:tcPr>
            <w:tcW w:w="967" w:type="dxa"/>
            <w:shd w:val="clear" w:color="auto" w:fill="DDD9C3" w:themeFill="background2" w:themeFillShade="E6"/>
            <w:noWrap/>
            <w:hideMark/>
          </w:tcPr>
          <w:p w:rsidR="00EA1735" w:rsidRPr="00FF4052" w:rsidRDefault="00EA1735" w:rsidP="00EA1735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b-NO"/>
              </w:rPr>
            </w:pPr>
            <w:r w:rsidRPr="00FF405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67" w:type="dxa"/>
            <w:shd w:val="clear" w:color="auto" w:fill="DDD9C3" w:themeFill="background2" w:themeFillShade="E6"/>
          </w:tcPr>
          <w:p w:rsidR="00EA1735" w:rsidRPr="00FA47E8" w:rsidRDefault="00EA1735" w:rsidP="005E0D7E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b-NO"/>
              </w:rPr>
            </w:pPr>
            <w:proofErr w:type="gramStart"/>
            <w:r w:rsidRPr="00FA47E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b-NO"/>
              </w:rPr>
              <w:t>100%</w:t>
            </w:r>
            <w:proofErr w:type="gramEnd"/>
          </w:p>
        </w:tc>
      </w:tr>
    </w:tbl>
    <w:p w:rsidR="006B12D0" w:rsidRDefault="006B12D0"/>
    <w:sectPr w:rsidR="006B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D0"/>
    <w:rsid w:val="00002240"/>
    <w:rsid w:val="00021453"/>
    <w:rsid w:val="00024150"/>
    <w:rsid w:val="00033ACF"/>
    <w:rsid w:val="00036BEA"/>
    <w:rsid w:val="000374A2"/>
    <w:rsid w:val="000611FC"/>
    <w:rsid w:val="00063FF3"/>
    <w:rsid w:val="00066CBA"/>
    <w:rsid w:val="00067843"/>
    <w:rsid w:val="000851B5"/>
    <w:rsid w:val="00086DF2"/>
    <w:rsid w:val="00095209"/>
    <w:rsid w:val="000B00E4"/>
    <w:rsid w:val="000B128F"/>
    <w:rsid w:val="000B1D81"/>
    <w:rsid w:val="000B4838"/>
    <w:rsid w:val="000B7010"/>
    <w:rsid w:val="000C0E7D"/>
    <w:rsid w:val="000C2BC8"/>
    <w:rsid w:val="000C7B9C"/>
    <w:rsid w:val="000D2938"/>
    <w:rsid w:val="000D5481"/>
    <w:rsid w:val="000E0D48"/>
    <w:rsid w:val="000E19F9"/>
    <w:rsid w:val="000F2EC6"/>
    <w:rsid w:val="000F3151"/>
    <w:rsid w:val="000F3AC9"/>
    <w:rsid w:val="00112D4F"/>
    <w:rsid w:val="00114F1A"/>
    <w:rsid w:val="0011627B"/>
    <w:rsid w:val="00116384"/>
    <w:rsid w:val="001211A9"/>
    <w:rsid w:val="00123458"/>
    <w:rsid w:val="00125221"/>
    <w:rsid w:val="001267BD"/>
    <w:rsid w:val="001363B1"/>
    <w:rsid w:val="00141E3C"/>
    <w:rsid w:val="00146C4E"/>
    <w:rsid w:val="00156A27"/>
    <w:rsid w:val="00161698"/>
    <w:rsid w:val="001622D8"/>
    <w:rsid w:val="00170A25"/>
    <w:rsid w:val="00194619"/>
    <w:rsid w:val="001949A9"/>
    <w:rsid w:val="001A2AB7"/>
    <w:rsid w:val="001A6218"/>
    <w:rsid w:val="001B0113"/>
    <w:rsid w:val="001B21D0"/>
    <w:rsid w:val="001B412C"/>
    <w:rsid w:val="001D03D5"/>
    <w:rsid w:val="001D2923"/>
    <w:rsid w:val="001E51C8"/>
    <w:rsid w:val="001F085D"/>
    <w:rsid w:val="001F17FB"/>
    <w:rsid w:val="001F549E"/>
    <w:rsid w:val="001F6D40"/>
    <w:rsid w:val="00206AE6"/>
    <w:rsid w:val="002152BF"/>
    <w:rsid w:val="002211ED"/>
    <w:rsid w:val="00222B5B"/>
    <w:rsid w:val="0022620B"/>
    <w:rsid w:val="00227CD6"/>
    <w:rsid w:val="00230FC7"/>
    <w:rsid w:val="002311E5"/>
    <w:rsid w:val="00236FBF"/>
    <w:rsid w:val="00240085"/>
    <w:rsid w:val="00257366"/>
    <w:rsid w:val="002726C0"/>
    <w:rsid w:val="002760DE"/>
    <w:rsid w:val="002775B2"/>
    <w:rsid w:val="00280445"/>
    <w:rsid w:val="00282F6C"/>
    <w:rsid w:val="00285AC3"/>
    <w:rsid w:val="002B34C5"/>
    <w:rsid w:val="002B4455"/>
    <w:rsid w:val="002C3958"/>
    <w:rsid w:val="002C76EF"/>
    <w:rsid w:val="002D5DEE"/>
    <w:rsid w:val="002D7AFE"/>
    <w:rsid w:val="002F524A"/>
    <w:rsid w:val="003201B1"/>
    <w:rsid w:val="003209A3"/>
    <w:rsid w:val="003251F5"/>
    <w:rsid w:val="00325FD1"/>
    <w:rsid w:val="00326C3F"/>
    <w:rsid w:val="00330B12"/>
    <w:rsid w:val="00346C64"/>
    <w:rsid w:val="00354ED0"/>
    <w:rsid w:val="0036199D"/>
    <w:rsid w:val="003619DD"/>
    <w:rsid w:val="0036531E"/>
    <w:rsid w:val="00376426"/>
    <w:rsid w:val="0037657F"/>
    <w:rsid w:val="00392494"/>
    <w:rsid w:val="00395A5C"/>
    <w:rsid w:val="00396A58"/>
    <w:rsid w:val="003A3DA3"/>
    <w:rsid w:val="003A3ED9"/>
    <w:rsid w:val="003A3F53"/>
    <w:rsid w:val="003A7587"/>
    <w:rsid w:val="003C680F"/>
    <w:rsid w:val="003D0CE4"/>
    <w:rsid w:val="003E09A8"/>
    <w:rsid w:val="003E270C"/>
    <w:rsid w:val="003E6B94"/>
    <w:rsid w:val="003E6CD6"/>
    <w:rsid w:val="003F0D80"/>
    <w:rsid w:val="003F567D"/>
    <w:rsid w:val="004116B5"/>
    <w:rsid w:val="00421667"/>
    <w:rsid w:val="00421BBD"/>
    <w:rsid w:val="00421EBF"/>
    <w:rsid w:val="004272E1"/>
    <w:rsid w:val="00436DF5"/>
    <w:rsid w:val="004403C4"/>
    <w:rsid w:val="004525D3"/>
    <w:rsid w:val="00460EB3"/>
    <w:rsid w:val="004642A0"/>
    <w:rsid w:val="00465A49"/>
    <w:rsid w:val="00466537"/>
    <w:rsid w:val="00467270"/>
    <w:rsid w:val="00475E61"/>
    <w:rsid w:val="00485DB2"/>
    <w:rsid w:val="0048754C"/>
    <w:rsid w:val="00491978"/>
    <w:rsid w:val="004A1459"/>
    <w:rsid w:val="004A424C"/>
    <w:rsid w:val="004A683A"/>
    <w:rsid w:val="004B0BDD"/>
    <w:rsid w:val="004D2F64"/>
    <w:rsid w:val="004D5C24"/>
    <w:rsid w:val="004E3D34"/>
    <w:rsid w:val="00503989"/>
    <w:rsid w:val="0050497D"/>
    <w:rsid w:val="00504AB2"/>
    <w:rsid w:val="005113E1"/>
    <w:rsid w:val="00515077"/>
    <w:rsid w:val="00515B2B"/>
    <w:rsid w:val="00530A18"/>
    <w:rsid w:val="005334CB"/>
    <w:rsid w:val="0054567F"/>
    <w:rsid w:val="00546A71"/>
    <w:rsid w:val="00550B25"/>
    <w:rsid w:val="00552545"/>
    <w:rsid w:val="0055691C"/>
    <w:rsid w:val="005617FE"/>
    <w:rsid w:val="00562907"/>
    <w:rsid w:val="005666B7"/>
    <w:rsid w:val="00567312"/>
    <w:rsid w:val="00580570"/>
    <w:rsid w:val="00580D9D"/>
    <w:rsid w:val="0058399A"/>
    <w:rsid w:val="005839D8"/>
    <w:rsid w:val="005922D0"/>
    <w:rsid w:val="005A2468"/>
    <w:rsid w:val="005B3089"/>
    <w:rsid w:val="005B4D4D"/>
    <w:rsid w:val="005B6833"/>
    <w:rsid w:val="005C3DC6"/>
    <w:rsid w:val="005D5473"/>
    <w:rsid w:val="005D5F1E"/>
    <w:rsid w:val="005E0D7E"/>
    <w:rsid w:val="005E10A9"/>
    <w:rsid w:val="005E130C"/>
    <w:rsid w:val="005F4CFE"/>
    <w:rsid w:val="005F6CBD"/>
    <w:rsid w:val="0061310B"/>
    <w:rsid w:val="006136AD"/>
    <w:rsid w:val="006207EB"/>
    <w:rsid w:val="006216C5"/>
    <w:rsid w:val="00642604"/>
    <w:rsid w:val="00650260"/>
    <w:rsid w:val="006531E4"/>
    <w:rsid w:val="00653D0A"/>
    <w:rsid w:val="0066048C"/>
    <w:rsid w:val="00660B46"/>
    <w:rsid w:val="00665582"/>
    <w:rsid w:val="006674B5"/>
    <w:rsid w:val="006724FC"/>
    <w:rsid w:val="0067260F"/>
    <w:rsid w:val="006770D6"/>
    <w:rsid w:val="0068124E"/>
    <w:rsid w:val="006955FA"/>
    <w:rsid w:val="00695D93"/>
    <w:rsid w:val="006B0771"/>
    <w:rsid w:val="006B12D0"/>
    <w:rsid w:val="006B6DE6"/>
    <w:rsid w:val="006B7252"/>
    <w:rsid w:val="006C0327"/>
    <w:rsid w:val="006C77D9"/>
    <w:rsid w:val="006D3295"/>
    <w:rsid w:val="006D73F9"/>
    <w:rsid w:val="00701A45"/>
    <w:rsid w:val="0070560D"/>
    <w:rsid w:val="00706208"/>
    <w:rsid w:val="007148ED"/>
    <w:rsid w:val="00715DFC"/>
    <w:rsid w:val="00721ABB"/>
    <w:rsid w:val="00740DC3"/>
    <w:rsid w:val="00741232"/>
    <w:rsid w:val="00745069"/>
    <w:rsid w:val="00751BF2"/>
    <w:rsid w:val="00762285"/>
    <w:rsid w:val="0076307A"/>
    <w:rsid w:val="0076709D"/>
    <w:rsid w:val="007A19C8"/>
    <w:rsid w:val="007B0725"/>
    <w:rsid w:val="007B30A0"/>
    <w:rsid w:val="007B4150"/>
    <w:rsid w:val="007B55E7"/>
    <w:rsid w:val="007B701B"/>
    <w:rsid w:val="007B7CAE"/>
    <w:rsid w:val="007C7094"/>
    <w:rsid w:val="007D79A4"/>
    <w:rsid w:val="007E2227"/>
    <w:rsid w:val="007E2CA6"/>
    <w:rsid w:val="007E308E"/>
    <w:rsid w:val="007F611A"/>
    <w:rsid w:val="0080138C"/>
    <w:rsid w:val="0080774A"/>
    <w:rsid w:val="00820C24"/>
    <w:rsid w:val="008263D1"/>
    <w:rsid w:val="00831D1D"/>
    <w:rsid w:val="00855623"/>
    <w:rsid w:val="00860682"/>
    <w:rsid w:val="00863941"/>
    <w:rsid w:val="008742EE"/>
    <w:rsid w:val="00874B74"/>
    <w:rsid w:val="0088044C"/>
    <w:rsid w:val="00883D0A"/>
    <w:rsid w:val="00884D15"/>
    <w:rsid w:val="008A0052"/>
    <w:rsid w:val="008A5BF4"/>
    <w:rsid w:val="008B5575"/>
    <w:rsid w:val="008C09F9"/>
    <w:rsid w:val="008C1EFC"/>
    <w:rsid w:val="008C2647"/>
    <w:rsid w:val="008C2C5F"/>
    <w:rsid w:val="008C4A7F"/>
    <w:rsid w:val="008C5C47"/>
    <w:rsid w:val="008D30B4"/>
    <w:rsid w:val="008D71D9"/>
    <w:rsid w:val="008E444A"/>
    <w:rsid w:val="008E7BF5"/>
    <w:rsid w:val="008F2B01"/>
    <w:rsid w:val="008F34CE"/>
    <w:rsid w:val="008F6F89"/>
    <w:rsid w:val="008F70CC"/>
    <w:rsid w:val="008F787E"/>
    <w:rsid w:val="009020D2"/>
    <w:rsid w:val="00911A4E"/>
    <w:rsid w:val="00914694"/>
    <w:rsid w:val="00927522"/>
    <w:rsid w:val="00935965"/>
    <w:rsid w:val="00954B52"/>
    <w:rsid w:val="009574C1"/>
    <w:rsid w:val="00964363"/>
    <w:rsid w:val="00964536"/>
    <w:rsid w:val="00967324"/>
    <w:rsid w:val="00970C16"/>
    <w:rsid w:val="0097597E"/>
    <w:rsid w:val="00975AC9"/>
    <w:rsid w:val="00987DF6"/>
    <w:rsid w:val="00990E5B"/>
    <w:rsid w:val="009A1A99"/>
    <w:rsid w:val="009A21F3"/>
    <w:rsid w:val="009A2A80"/>
    <w:rsid w:val="009A3AB9"/>
    <w:rsid w:val="009A735F"/>
    <w:rsid w:val="009B5452"/>
    <w:rsid w:val="009C35A8"/>
    <w:rsid w:val="009C366F"/>
    <w:rsid w:val="009C646B"/>
    <w:rsid w:val="009D5AF1"/>
    <w:rsid w:val="009E46DA"/>
    <w:rsid w:val="00A05B9C"/>
    <w:rsid w:val="00A07C1B"/>
    <w:rsid w:val="00A10FB2"/>
    <w:rsid w:val="00A16F59"/>
    <w:rsid w:val="00A21B0A"/>
    <w:rsid w:val="00A36ACA"/>
    <w:rsid w:val="00A42AE4"/>
    <w:rsid w:val="00A47FBA"/>
    <w:rsid w:val="00A56864"/>
    <w:rsid w:val="00A607E3"/>
    <w:rsid w:val="00A6406B"/>
    <w:rsid w:val="00A67F86"/>
    <w:rsid w:val="00A71B5A"/>
    <w:rsid w:val="00A9068A"/>
    <w:rsid w:val="00A93826"/>
    <w:rsid w:val="00A97CBA"/>
    <w:rsid w:val="00AA2DA2"/>
    <w:rsid w:val="00AB4B95"/>
    <w:rsid w:val="00AB6535"/>
    <w:rsid w:val="00AC1B36"/>
    <w:rsid w:val="00AC7A45"/>
    <w:rsid w:val="00AD005F"/>
    <w:rsid w:val="00AE3FEA"/>
    <w:rsid w:val="00AE7B64"/>
    <w:rsid w:val="00AF564F"/>
    <w:rsid w:val="00AF68FD"/>
    <w:rsid w:val="00B04D16"/>
    <w:rsid w:val="00B0541F"/>
    <w:rsid w:val="00B0614F"/>
    <w:rsid w:val="00B120F6"/>
    <w:rsid w:val="00B306E0"/>
    <w:rsid w:val="00B31EBB"/>
    <w:rsid w:val="00B360F0"/>
    <w:rsid w:val="00B43C19"/>
    <w:rsid w:val="00B50ADE"/>
    <w:rsid w:val="00B621C9"/>
    <w:rsid w:val="00B62BE8"/>
    <w:rsid w:val="00B63EDC"/>
    <w:rsid w:val="00B70E10"/>
    <w:rsid w:val="00B72171"/>
    <w:rsid w:val="00B72D3D"/>
    <w:rsid w:val="00B740D2"/>
    <w:rsid w:val="00B75722"/>
    <w:rsid w:val="00B81502"/>
    <w:rsid w:val="00B9274C"/>
    <w:rsid w:val="00B94D2B"/>
    <w:rsid w:val="00B967B5"/>
    <w:rsid w:val="00B978B2"/>
    <w:rsid w:val="00BA4589"/>
    <w:rsid w:val="00BB5A95"/>
    <w:rsid w:val="00BB7347"/>
    <w:rsid w:val="00BC0386"/>
    <w:rsid w:val="00BC4DE0"/>
    <w:rsid w:val="00BD56D3"/>
    <w:rsid w:val="00BD793B"/>
    <w:rsid w:val="00BE13EE"/>
    <w:rsid w:val="00BE3864"/>
    <w:rsid w:val="00BE4BF1"/>
    <w:rsid w:val="00BF128E"/>
    <w:rsid w:val="00BF56B0"/>
    <w:rsid w:val="00C02C9E"/>
    <w:rsid w:val="00C04B57"/>
    <w:rsid w:val="00C06E96"/>
    <w:rsid w:val="00C071EF"/>
    <w:rsid w:val="00C11A12"/>
    <w:rsid w:val="00C12084"/>
    <w:rsid w:val="00C16E54"/>
    <w:rsid w:val="00C210AE"/>
    <w:rsid w:val="00C21B9D"/>
    <w:rsid w:val="00C21D6D"/>
    <w:rsid w:val="00C23325"/>
    <w:rsid w:val="00C24F22"/>
    <w:rsid w:val="00C25DD2"/>
    <w:rsid w:val="00C31596"/>
    <w:rsid w:val="00C4143D"/>
    <w:rsid w:val="00C454EB"/>
    <w:rsid w:val="00C47E7E"/>
    <w:rsid w:val="00C560D4"/>
    <w:rsid w:val="00C57065"/>
    <w:rsid w:val="00C61BC5"/>
    <w:rsid w:val="00C62DD1"/>
    <w:rsid w:val="00C66E11"/>
    <w:rsid w:val="00C93768"/>
    <w:rsid w:val="00CA0820"/>
    <w:rsid w:val="00CA1FE5"/>
    <w:rsid w:val="00CB3E7F"/>
    <w:rsid w:val="00CB3F89"/>
    <w:rsid w:val="00CB4AD7"/>
    <w:rsid w:val="00CC1035"/>
    <w:rsid w:val="00CC3E2E"/>
    <w:rsid w:val="00CC6105"/>
    <w:rsid w:val="00CD0751"/>
    <w:rsid w:val="00CD18E7"/>
    <w:rsid w:val="00CD252D"/>
    <w:rsid w:val="00CE208F"/>
    <w:rsid w:val="00CF1134"/>
    <w:rsid w:val="00D02C2F"/>
    <w:rsid w:val="00D25D41"/>
    <w:rsid w:val="00D36FE7"/>
    <w:rsid w:val="00D42ADC"/>
    <w:rsid w:val="00D47094"/>
    <w:rsid w:val="00D53316"/>
    <w:rsid w:val="00D53611"/>
    <w:rsid w:val="00D55BB7"/>
    <w:rsid w:val="00D61BC2"/>
    <w:rsid w:val="00D6567B"/>
    <w:rsid w:val="00D66638"/>
    <w:rsid w:val="00D71283"/>
    <w:rsid w:val="00D84DD0"/>
    <w:rsid w:val="00D9004C"/>
    <w:rsid w:val="00D91037"/>
    <w:rsid w:val="00D91E3D"/>
    <w:rsid w:val="00D93AEF"/>
    <w:rsid w:val="00DA20B7"/>
    <w:rsid w:val="00DA73A8"/>
    <w:rsid w:val="00DB2078"/>
    <w:rsid w:val="00DC230A"/>
    <w:rsid w:val="00DD4F39"/>
    <w:rsid w:val="00DE5315"/>
    <w:rsid w:val="00DE7F32"/>
    <w:rsid w:val="00DF4270"/>
    <w:rsid w:val="00DF6945"/>
    <w:rsid w:val="00E03EB6"/>
    <w:rsid w:val="00E059C0"/>
    <w:rsid w:val="00E20C84"/>
    <w:rsid w:val="00E25FA5"/>
    <w:rsid w:val="00E364EA"/>
    <w:rsid w:val="00E36600"/>
    <w:rsid w:val="00E454E2"/>
    <w:rsid w:val="00E47472"/>
    <w:rsid w:val="00E477CA"/>
    <w:rsid w:val="00E53ACF"/>
    <w:rsid w:val="00E5485B"/>
    <w:rsid w:val="00E55645"/>
    <w:rsid w:val="00E568C0"/>
    <w:rsid w:val="00E6491B"/>
    <w:rsid w:val="00E66C89"/>
    <w:rsid w:val="00E76D17"/>
    <w:rsid w:val="00E83C1D"/>
    <w:rsid w:val="00E95461"/>
    <w:rsid w:val="00EA1735"/>
    <w:rsid w:val="00EA237F"/>
    <w:rsid w:val="00EA605F"/>
    <w:rsid w:val="00EA61F4"/>
    <w:rsid w:val="00EC0C8A"/>
    <w:rsid w:val="00EC231E"/>
    <w:rsid w:val="00ED23B2"/>
    <w:rsid w:val="00ED7A9C"/>
    <w:rsid w:val="00EE4A8E"/>
    <w:rsid w:val="00F02B27"/>
    <w:rsid w:val="00F03662"/>
    <w:rsid w:val="00F03D93"/>
    <w:rsid w:val="00F045C0"/>
    <w:rsid w:val="00F046E7"/>
    <w:rsid w:val="00F12BA4"/>
    <w:rsid w:val="00F16FF7"/>
    <w:rsid w:val="00F246C9"/>
    <w:rsid w:val="00F31807"/>
    <w:rsid w:val="00F40710"/>
    <w:rsid w:val="00F44343"/>
    <w:rsid w:val="00F577DA"/>
    <w:rsid w:val="00F606F9"/>
    <w:rsid w:val="00F7096F"/>
    <w:rsid w:val="00F7508A"/>
    <w:rsid w:val="00F776A7"/>
    <w:rsid w:val="00FA0A3D"/>
    <w:rsid w:val="00FA2A1E"/>
    <w:rsid w:val="00FA47E8"/>
    <w:rsid w:val="00FB77D7"/>
    <w:rsid w:val="00FC1E88"/>
    <w:rsid w:val="00FC7FF8"/>
    <w:rsid w:val="00FD1DC6"/>
    <w:rsid w:val="00FD312B"/>
    <w:rsid w:val="00FD3C64"/>
    <w:rsid w:val="00FD4070"/>
    <w:rsid w:val="00FD63EA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6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Eikeseth, Øystein</dc:creator>
  <cp:lastModifiedBy>Tom J. Billit</cp:lastModifiedBy>
  <cp:revision>3</cp:revision>
  <cp:lastPrinted>2014-03-20T13:47:00Z</cp:lastPrinted>
  <dcterms:created xsi:type="dcterms:W3CDTF">2014-03-20T14:09:00Z</dcterms:created>
  <dcterms:modified xsi:type="dcterms:W3CDTF">2014-03-20T14:24:00Z</dcterms:modified>
</cp:coreProperties>
</file>